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936" w:rsidRDefault="006D3738" w:rsidP="00ED1936">
      <w:pPr>
        <w:pStyle w:val="Handbook2"/>
      </w:pPr>
      <w:bookmarkStart w:id="0" w:name="_Toc118602267"/>
      <w:bookmarkStart w:id="1" w:name="_Toc118604080"/>
      <w:bookmarkStart w:id="2" w:name="_Toc118609848"/>
      <w:bookmarkStart w:id="3" w:name="_Toc118619338"/>
      <w:bookmarkStart w:id="4" w:name="_Toc120678548"/>
      <w:bookmarkStart w:id="5" w:name="_Toc120682832"/>
      <w:bookmarkStart w:id="6" w:name="_Toc300558333"/>
      <w:bookmarkStart w:id="7" w:name="_Toc300562099"/>
      <w:bookmarkStart w:id="8" w:name="_Toc300562655"/>
      <w:bookmarkStart w:id="9" w:name="_Toc300564573"/>
      <w:bookmarkStart w:id="10" w:name="_Toc300572247"/>
      <w:bookmarkStart w:id="11" w:name="_Toc300572344"/>
      <w:bookmarkStart w:id="12" w:name="_Toc300572661"/>
      <w:bookmarkStart w:id="13" w:name="_Toc300653401"/>
      <w:bookmarkStart w:id="14" w:name="_Toc329247586"/>
      <w:bookmarkStart w:id="15" w:name="_Toc329247888"/>
      <w:bookmarkStart w:id="16" w:name="_Toc329248585"/>
      <w:bookmarkStart w:id="17" w:name="_Toc360802338"/>
      <w:bookmarkStart w:id="18" w:name="_Toc361056639"/>
      <w:bookmarkStart w:id="19" w:name="_Toc392506267"/>
      <w:bookmarkStart w:id="20" w:name="_Toc392506365"/>
      <w:bookmarkStart w:id="21" w:name="_Toc392506603"/>
      <w:bookmarkStart w:id="22" w:name="_Toc392507017"/>
      <w:bookmarkStart w:id="23" w:name="_Toc423601778"/>
      <w:bookmarkStart w:id="24" w:name="_Toc423601978"/>
      <w:bookmarkStart w:id="25" w:name="_Toc423680554"/>
      <w:bookmarkStart w:id="26" w:name="_Toc456082902"/>
      <w:bookmarkStart w:id="27" w:name="_Toc456260081"/>
      <w:bookmarkStart w:id="28" w:name="_Toc485902927"/>
      <w:r>
        <w:t>Playground Expectations</w:t>
      </w:r>
      <w:r w:rsidR="00ED1936">
        <w:t xml:space="preserve"> Summary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ED1936" w:rsidRDefault="00ED1936" w:rsidP="00725BA2">
      <w:pPr>
        <w:pStyle w:val="Default"/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80" w:lineRule="atLeast"/>
        <w:rPr>
          <w:rFonts w:ascii="Arial" w:hAnsi="Arial"/>
        </w:rPr>
      </w:pPr>
      <w:r>
        <w:rPr>
          <w:rFonts w:ascii="Arial" w:hAnsi="Arial"/>
        </w:rPr>
        <w:t xml:space="preserve">We play on the playground area. </w:t>
      </w:r>
    </w:p>
    <w:p w:rsidR="00ED1936" w:rsidRDefault="00ED1936" w:rsidP="00725BA2">
      <w:pPr>
        <w:pStyle w:val="Default"/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80" w:lineRule="atLeast"/>
        <w:rPr>
          <w:rFonts w:ascii="Arial" w:hAnsi="Arial"/>
        </w:rPr>
      </w:pPr>
      <w:r>
        <w:rPr>
          <w:rFonts w:ascii="Arial" w:hAnsi="Arial"/>
        </w:rPr>
        <w:t>We share playground equipment.</w:t>
      </w:r>
    </w:p>
    <w:p w:rsidR="00ED1936" w:rsidRDefault="00ED1936" w:rsidP="00725BA2">
      <w:pPr>
        <w:pStyle w:val="Default"/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80" w:lineRule="atLeast"/>
        <w:rPr>
          <w:rFonts w:ascii="Arial" w:hAnsi="Arial"/>
        </w:rPr>
      </w:pPr>
      <w:r>
        <w:rPr>
          <w:rFonts w:ascii="Arial" w:hAnsi="Arial"/>
        </w:rPr>
        <w:t xml:space="preserve">We keep our hands and feet to ourselves; </w:t>
      </w:r>
      <w:proofErr w:type="gramStart"/>
      <w:r>
        <w:rPr>
          <w:rFonts w:ascii="Arial" w:hAnsi="Arial"/>
        </w:rPr>
        <w:t>it’s</w:t>
      </w:r>
      <w:proofErr w:type="gramEnd"/>
      <w:r>
        <w:rPr>
          <w:rFonts w:ascii="Arial" w:hAnsi="Arial"/>
        </w:rPr>
        <w:t xml:space="preserve"> a hands off school.</w:t>
      </w:r>
    </w:p>
    <w:p w:rsidR="00ED1936" w:rsidRDefault="00ED1936" w:rsidP="00725BA2">
      <w:pPr>
        <w:pStyle w:val="Default"/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80" w:lineRule="atLeast"/>
        <w:rPr>
          <w:rFonts w:ascii="Arial" w:hAnsi="Arial"/>
        </w:rPr>
      </w:pPr>
      <w:r>
        <w:rPr>
          <w:rFonts w:ascii="Arial" w:hAnsi="Arial"/>
        </w:rPr>
        <w:t>We do not fight or play fight.</w:t>
      </w:r>
    </w:p>
    <w:p w:rsidR="00ED1936" w:rsidRDefault="00ED1936" w:rsidP="00725BA2">
      <w:pPr>
        <w:pStyle w:val="Default"/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80" w:lineRule="atLeast"/>
        <w:rPr>
          <w:rFonts w:ascii="Arial" w:hAnsi="Arial"/>
        </w:rPr>
      </w:pPr>
      <w:r>
        <w:rPr>
          <w:rFonts w:ascii="Arial" w:hAnsi="Arial"/>
        </w:rPr>
        <w:t xml:space="preserve">We do not swear, call each other names, or use </w:t>
      </w:r>
      <w:proofErr w:type="gramStart"/>
      <w:r>
        <w:rPr>
          <w:rFonts w:ascii="Arial" w:hAnsi="Arial"/>
        </w:rPr>
        <w:t>put downs</w:t>
      </w:r>
      <w:proofErr w:type="gramEnd"/>
      <w:r>
        <w:rPr>
          <w:rFonts w:ascii="Arial" w:hAnsi="Arial"/>
        </w:rPr>
        <w:t>.</w:t>
      </w:r>
    </w:p>
    <w:p w:rsidR="00ED1936" w:rsidRDefault="00ED1936" w:rsidP="00725BA2">
      <w:pPr>
        <w:pStyle w:val="Default"/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80" w:lineRule="atLeast"/>
        <w:rPr>
          <w:rFonts w:ascii="Arial" w:hAnsi="Arial"/>
        </w:rPr>
      </w:pPr>
      <w:r>
        <w:rPr>
          <w:rFonts w:ascii="Arial" w:hAnsi="Arial"/>
        </w:rPr>
        <w:t xml:space="preserve">We throw balls only.  Sticks, stones, cones, snowballs etc. </w:t>
      </w:r>
      <w:proofErr w:type="gramStart"/>
      <w:r>
        <w:rPr>
          <w:rFonts w:ascii="Arial" w:hAnsi="Arial"/>
        </w:rPr>
        <w:t>are not thrown</w:t>
      </w:r>
      <w:proofErr w:type="gramEnd"/>
      <w:r>
        <w:rPr>
          <w:rFonts w:ascii="Arial" w:hAnsi="Arial"/>
        </w:rPr>
        <w:t>.</w:t>
      </w:r>
    </w:p>
    <w:p w:rsidR="00ED1936" w:rsidRDefault="00ED1936" w:rsidP="00725BA2">
      <w:pPr>
        <w:pStyle w:val="Default"/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80" w:lineRule="atLeast"/>
        <w:rPr>
          <w:rFonts w:ascii="Arial" w:hAnsi="Arial"/>
        </w:rPr>
      </w:pPr>
      <w:r>
        <w:rPr>
          <w:rFonts w:ascii="Arial" w:hAnsi="Arial"/>
        </w:rPr>
        <w:t>We leave our toys at home unless we have the classroom teacher’s permission to bring them.</w:t>
      </w:r>
    </w:p>
    <w:p w:rsidR="00ED1936" w:rsidRDefault="00ED1936" w:rsidP="00725BA2">
      <w:pPr>
        <w:pStyle w:val="Default"/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80" w:lineRule="atLeast"/>
        <w:rPr>
          <w:rFonts w:ascii="Arial" w:hAnsi="Arial"/>
          <w:b/>
        </w:rPr>
      </w:pPr>
      <w:r>
        <w:rPr>
          <w:rFonts w:ascii="Arial" w:hAnsi="Arial"/>
        </w:rPr>
        <w:t>We keep our bicycles in the bike racks and off the playground</w:t>
      </w:r>
      <w:r w:rsidR="00725BA2">
        <w:rPr>
          <w:rFonts w:ascii="Arial" w:hAnsi="Arial"/>
        </w:rPr>
        <w:t xml:space="preserve"> and sidewalks</w:t>
      </w:r>
      <w:r>
        <w:rPr>
          <w:rFonts w:ascii="Arial" w:hAnsi="Arial"/>
        </w:rPr>
        <w:t>.</w:t>
      </w:r>
    </w:p>
    <w:p w:rsidR="00ED1936" w:rsidRDefault="00ED1936" w:rsidP="00725BA2">
      <w:pPr>
        <w:pStyle w:val="Default"/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80" w:lineRule="atLeast"/>
        <w:rPr>
          <w:rFonts w:ascii="Arial" w:hAnsi="Arial"/>
        </w:rPr>
      </w:pPr>
      <w:r>
        <w:rPr>
          <w:rFonts w:ascii="Arial" w:hAnsi="Arial"/>
        </w:rPr>
        <w:t>We are kind to the animals, birds, and trees who share the playground.</w:t>
      </w:r>
    </w:p>
    <w:p w:rsidR="00ED1936" w:rsidRDefault="00ED1936" w:rsidP="00725BA2">
      <w:pPr>
        <w:pStyle w:val="Default"/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80" w:lineRule="atLeast"/>
        <w:rPr>
          <w:rFonts w:ascii="Arial" w:hAnsi="Arial"/>
        </w:rPr>
      </w:pPr>
      <w:r>
        <w:rPr>
          <w:rFonts w:ascii="Arial" w:hAnsi="Arial"/>
        </w:rPr>
        <w:t>We put our garbage in a garbage can</w:t>
      </w:r>
      <w:r w:rsidR="00725BA2">
        <w:rPr>
          <w:rFonts w:ascii="Arial" w:hAnsi="Arial"/>
        </w:rPr>
        <w:t>, and recyclables in recycle bins</w:t>
      </w:r>
      <w:r>
        <w:rPr>
          <w:rFonts w:ascii="Arial" w:hAnsi="Arial"/>
        </w:rPr>
        <w:t>.</w:t>
      </w:r>
    </w:p>
    <w:p w:rsidR="00725BA2" w:rsidRDefault="00725BA2" w:rsidP="00725BA2">
      <w:pPr>
        <w:pStyle w:val="Default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ind w:left="720"/>
        <w:rPr>
          <w:rFonts w:ascii="Arial" w:hAnsi="Arial"/>
        </w:rPr>
      </w:pPr>
    </w:p>
    <w:p w:rsidR="00725BA2" w:rsidRPr="00725BA2" w:rsidRDefault="00ED1936" w:rsidP="00ED1936">
      <w:pPr>
        <w:pStyle w:val="Defaul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Arial" w:hAnsi="Arial"/>
          <w:u w:val="single"/>
        </w:rPr>
      </w:pPr>
      <w:r w:rsidRPr="00725BA2">
        <w:rPr>
          <w:rFonts w:ascii="Arial" w:hAnsi="Arial"/>
          <w:u w:val="single"/>
        </w:rPr>
        <w:t xml:space="preserve">What is the playground area?  </w:t>
      </w:r>
    </w:p>
    <w:p w:rsidR="00725BA2" w:rsidRDefault="00725BA2" w:rsidP="00ED1936">
      <w:pPr>
        <w:pStyle w:val="Defaul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Arial" w:hAnsi="Arial"/>
        </w:rPr>
      </w:pPr>
    </w:p>
    <w:p w:rsidR="00725BA2" w:rsidRDefault="00ED1936" w:rsidP="00ED1936">
      <w:pPr>
        <w:pStyle w:val="Defaul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It is the area behind the school and includes the soccer field, softball field, treed area, and the area where the swings and big toys are located.  </w:t>
      </w:r>
    </w:p>
    <w:p w:rsidR="00725BA2" w:rsidRDefault="00725BA2" w:rsidP="00ED1936">
      <w:pPr>
        <w:pStyle w:val="Defaul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Arial" w:hAnsi="Arial"/>
        </w:rPr>
      </w:pPr>
    </w:p>
    <w:p w:rsidR="00725BA2" w:rsidRDefault="00ED1936" w:rsidP="00ED1936">
      <w:pPr>
        <w:pStyle w:val="Defaul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Students are to stay inside the fence and on the playground side of the </w:t>
      </w:r>
      <w:proofErr w:type="gramStart"/>
      <w:r>
        <w:rPr>
          <w:rFonts w:ascii="Arial" w:hAnsi="Arial"/>
        </w:rPr>
        <w:t>board walk</w:t>
      </w:r>
      <w:proofErr w:type="gramEnd"/>
      <w:r>
        <w:rPr>
          <w:rFonts w:ascii="Arial" w:hAnsi="Arial"/>
        </w:rPr>
        <w:t xml:space="preserve"> going to the parking lot.  </w:t>
      </w:r>
    </w:p>
    <w:p w:rsidR="00725BA2" w:rsidRDefault="00725BA2" w:rsidP="00ED1936">
      <w:pPr>
        <w:pStyle w:val="Defaul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Arial" w:hAnsi="Arial"/>
        </w:rPr>
      </w:pPr>
    </w:p>
    <w:p w:rsidR="00ED1936" w:rsidRDefault="00ED1936" w:rsidP="00ED1936">
      <w:pPr>
        <w:pStyle w:val="Defaul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Students do not play on the parking lot or any snow piles created when the parking lot </w:t>
      </w:r>
      <w:proofErr w:type="gramStart"/>
      <w:r>
        <w:rPr>
          <w:rFonts w:ascii="Arial" w:hAnsi="Arial"/>
        </w:rPr>
        <w:t>is cleared</w:t>
      </w:r>
      <w:proofErr w:type="gramEnd"/>
      <w:r>
        <w:rPr>
          <w:rFonts w:ascii="Arial" w:hAnsi="Arial"/>
        </w:rPr>
        <w:t>.</w:t>
      </w:r>
    </w:p>
    <w:p w:rsidR="00B17F03" w:rsidRDefault="00B17F03">
      <w:bookmarkStart w:id="29" w:name="_GoBack"/>
      <w:bookmarkEnd w:id="29"/>
    </w:p>
    <w:sectPr w:rsidR="00B17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027EF"/>
    <w:multiLevelType w:val="hybridMultilevel"/>
    <w:tmpl w:val="81CAA4B0"/>
    <w:lvl w:ilvl="0" w:tplc="2BC45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36"/>
    <w:rsid w:val="003D30F0"/>
    <w:rsid w:val="006D3738"/>
    <w:rsid w:val="00725BA2"/>
    <w:rsid w:val="00857C9D"/>
    <w:rsid w:val="00B17F03"/>
    <w:rsid w:val="00ED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BDAF2"/>
  <w15:chartTrackingRefBased/>
  <w15:docId w15:val="{D35A4708-C95F-4A3D-AFC5-40040834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19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1936"/>
    <w:pPr>
      <w:widowControl w:val="0"/>
      <w:spacing w:after="0" w:line="240" w:lineRule="atLeast"/>
    </w:pPr>
    <w:rPr>
      <w:rFonts w:ascii="Helvetica" w:eastAsia="Times New Roman" w:hAnsi="Helvetica" w:cs="Times New Roman"/>
      <w:snapToGrid w:val="0"/>
      <w:sz w:val="24"/>
      <w:szCs w:val="20"/>
      <w:lang w:val="en-US"/>
    </w:rPr>
  </w:style>
  <w:style w:type="paragraph" w:customStyle="1" w:styleId="Handbook2">
    <w:name w:val="Handbook 2"/>
    <w:basedOn w:val="Heading2"/>
    <w:qFormat/>
    <w:rsid w:val="00ED1936"/>
    <w:pPr>
      <w:widowControl w:val="0"/>
      <w:pBdr>
        <w:top w:val="single" w:sz="36" w:space="1" w:color="808080"/>
        <w:bottom w:val="single" w:sz="36" w:space="1" w:color="808080"/>
      </w:pBdr>
      <w:shd w:val="clear" w:color="800000" w:fill="808080"/>
      <w:spacing w:before="120" w:after="220" w:line="240" w:lineRule="auto"/>
      <w:ind w:firstLine="720"/>
    </w:pPr>
    <w:rPr>
      <w:rFonts w:ascii="Arial" w:eastAsia="Times New Roman" w:hAnsi="Arial" w:cs="Times New Roman"/>
      <w:color w:val="FFFFFF"/>
      <w:kern w:val="28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19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Yukon Government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Shawn.Allen</dc:creator>
  <cp:keywords/>
  <dc:description/>
  <cp:lastModifiedBy>Shawn.Allen</cp:lastModifiedBy>
  <cp:revision>3</cp:revision>
  <dcterms:created xsi:type="dcterms:W3CDTF">2023-04-25T20:13:00Z</dcterms:created>
  <dcterms:modified xsi:type="dcterms:W3CDTF">2023-04-25T20:34:00Z</dcterms:modified>
</cp:coreProperties>
</file>